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7877" w14:textId="77777777" w:rsidR="00CE5A7A" w:rsidRPr="009603B0" w:rsidRDefault="00CE5A7A" w:rsidP="00CB3D32">
      <w:pPr>
        <w:spacing w:after="0" w:line="240" w:lineRule="auto"/>
        <w:jc w:val="right"/>
        <w:rPr>
          <w:rFonts w:ascii="Century Gothic" w:hAnsi="Century Gothic"/>
          <w:sz w:val="44"/>
        </w:rPr>
      </w:pPr>
      <w:r w:rsidRPr="009603B0">
        <w:rPr>
          <w:rFonts w:ascii="Century Gothic" w:hAnsi="Century Gothic"/>
          <w:noProof/>
          <w:sz w:val="44"/>
        </w:rPr>
        <w:drawing>
          <wp:anchor distT="0" distB="0" distL="114300" distR="114300" simplePos="0" relativeHeight="251658240" behindDoc="1" locked="0" layoutInCell="1" allowOverlap="1" wp14:anchorId="23A8FB77" wp14:editId="24C3BEE7">
            <wp:simplePos x="0" y="0"/>
            <wp:positionH relativeFrom="column">
              <wp:posOffset>9525</wp:posOffset>
            </wp:positionH>
            <wp:positionV relativeFrom="paragraph">
              <wp:posOffset>-125730</wp:posOffset>
            </wp:positionV>
            <wp:extent cx="998220" cy="951865"/>
            <wp:effectExtent l="0" t="0" r="0" b="0"/>
            <wp:wrapTight wrapText="bothSides">
              <wp:wrapPolygon edited="0">
                <wp:start x="0" y="0"/>
                <wp:lineTo x="0" y="21182"/>
                <wp:lineTo x="21023" y="21182"/>
                <wp:lineTo x="2102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k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3B0">
        <w:rPr>
          <w:rFonts w:ascii="Century Gothic" w:hAnsi="Century Gothic"/>
          <w:sz w:val="44"/>
        </w:rPr>
        <w:t>Aiken Soil &amp;Water Conservation District</w:t>
      </w:r>
    </w:p>
    <w:p w14:paraId="75542FFD" w14:textId="4BAC1388" w:rsidR="00CE5A7A" w:rsidRPr="00B66967" w:rsidRDefault="00CD73F7" w:rsidP="00CB3D32">
      <w:pPr>
        <w:spacing w:after="0" w:line="240" w:lineRule="auto"/>
        <w:jc w:val="right"/>
        <w:rPr>
          <w:rFonts w:ascii="Century Gothic" w:hAnsi="Century Gothic"/>
          <w:sz w:val="26"/>
          <w:szCs w:val="26"/>
        </w:rPr>
      </w:pPr>
      <w:r w:rsidRPr="00B66967">
        <w:rPr>
          <w:rFonts w:ascii="Century Gothic" w:hAnsi="Century Gothic"/>
          <w:sz w:val="26"/>
          <w:szCs w:val="26"/>
        </w:rPr>
        <w:t>1555 Richland</w:t>
      </w:r>
      <w:r w:rsidR="00B66967" w:rsidRPr="00B66967">
        <w:rPr>
          <w:rFonts w:ascii="Century Gothic" w:hAnsi="Century Gothic"/>
          <w:sz w:val="26"/>
          <w:szCs w:val="26"/>
        </w:rPr>
        <w:t xml:space="preserve"> Ave</w:t>
      </w:r>
      <w:r w:rsidR="00B66967">
        <w:rPr>
          <w:rFonts w:ascii="Century Gothic" w:hAnsi="Century Gothic"/>
          <w:sz w:val="26"/>
          <w:szCs w:val="26"/>
        </w:rPr>
        <w:t>nue</w:t>
      </w:r>
      <w:r w:rsidRPr="00B66967">
        <w:rPr>
          <w:rFonts w:ascii="Century Gothic" w:hAnsi="Century Gothic"/>
          <w:sz w:val="26"/>
          <w:szCs w:val="26"/>
        </w:rPr>
        <w:t xml:space="preserve"> East</w:t>
      </w:r>
      <w:r w:rsidR="00CE5A7A" w:rsidRPr="00B66967">
        <w:rPr>
          <w:rFonts w:ascii="Century Gothic" w:hAnsi="Century Gothic"/>
          <w:sz w:val="26"/>
          <w:szCs w:val="26"/>
        </w:rPr>
        <w:t xml:space="preserve"> Suite 400</w:t>
      </w:r>
      <w:r w:rsidR="00CB3D32" w:rsidRPr="00B66967">
        <w:rPr>
          <w:rFonts w:ascii="Century Gothic" w:hAnsi="Century Gothic"/>
          <w:sz w:val="26"/>
          <w:szCs w:val="26"/>
        </w:rPr>
        <w:t xml:space="preserve"> | </w:t>
      </w:r>
      <w:r w:rsidR="00CE5A7A" w:rsidRPr="00B66967">
        <w:rPr>
          <w:rFonts w:ascii="Century Gothic" w:hAnsi="Century Gothic"/>
          <w:sz w:val="26"/>
          <w:szCs w:val="26"/>
        </w:rPr>
        <w:t>Aiken, South Carolina 29801</w:t>
      </w:r>
    </w:p>
    <w:p w14:paraId="39C1F70B" w14:textId="23763488" w:rsidR="00EB0EFA" w:rsidRPr="00B66967" w:rsidRDefault="00CE5A7A" w:rsidP="00CB3D32">
      <w:pPr>
        <w:spacing w:after="0" w:line="240" w:lineRule="auto"/>
        <w:jc w:val="right"/>
        <w:rPr>
          <w:rFonts w:ascii="Century Gothic" w:hAnsi="Century Gothic"/>
          <w:sz w:val="26"/>
          <w:szCs w:val="26"/>
        </w:rPr>
      </w:pPr>
      <w:r w:rsidRPr="00B66967">
        <w:rPr>
          <w:rFonts w:ascii="Century Gothic" w:hAnsi="Century Gothic"/>
          <w:sz w:val="26"/>
          <w:szCs w:val="26"/>
        </w:rPr>
        <w:t xml:space="preserve">Phone (803) </w:t>
      </w:r>
      <w:r w:rsidR="009603B0" w:rsidRPr="00B66967">
        <w:rPr>
          <w:rFonts w:ascii="Century Gothic" w:hAnsi="Century Gothic"/>
          <w:sz w:val="26"/>
          <w:szCs w:val="26"/>
        </w:rPr>
        <w:t>262-4470</w:t>
      </w:r>
    </w:p>
    <w:p w14:paraId="612F3DD5" w14:textId="77777777" w:rsidR="007034BB" w:rsidRPr="009603B0" w:rsidRDefault="007034BB" w:rsidP="007034BB">
      <w:pPr>
        <w:spacing w:after="0" w:line="240" w:lineRule="auto"/>
        <w:jc w:val="center"/>
        <w:rPr>
          <w:rFonts w:ascii="Century Gothic" w:hAnsi="Century Gothic"/>
          <w:sz w:val="18"/>
        </w:rPr>
      </w:pPr>
    </w:p>
    <w:p w14:paraId="5190A3A8" w14:textId="77777777" w:rsidR="00765EA4" w:rsidRDefault="00765EA4" w:rsidP="00593D1F">
      <w:pPr>
        <w:spacing w:after="0" w:line="240" w:lineRule="auto"/>
        <w:rPr>
          <w:rFonts w:cstheme="minorHAnsi"/>
          <w:sz w:val="24"/>
          <w:szCs w:val="24"/>
        </w:rPr>
      </w:pPr>
    </w:p>
    <w:p w14:paraId="2C5F19F8" w14:textId="743E902A" w:rsidR="00593D1F" w:rsidRPr="00FC7857" w:rsidRDefault="00593D1F" w:rsidP="00CA0E39">
      <w:pPr>
        <w:spacing w:line="240" w:lineRule="auto"/>
        <w:rPr>
          <w:rFonts w:cstheme="minorHAnsi"/>
          <w:sz w:val="24"/>
          <w:szCs w:val="24"/>
        </w:rPr>
      </w:pPr>
      <w:r w:rsidRPr="00FC7857">
        <w:rPr>
          <w:rFonts w:cstheme="minorHAnsi"/>
          <w:sz w:val="24"/>
          <w:szCs w:val="24"/>
        </w:rPr>
        <w:t xml:space="preserve">Dear </w:t>
      </w:r>
      <w:r w:rsidR="009462D7" w:rsidRPr="00FC7857">
        <w:rPr>
          <w:rFonts w:cstheme="minorHAnsi"/>
          <w:sz w:val="24"/>
          <w:szCs w:val="24"/>
        </w:rPr>
        <w:t xml:space="preserve">Aiken County </w:t>
      </w:r>
      <w:r w:rsidR="00CB3D32" w:rsidRPr="00FC7857">
        <w:rPr>
          <w:rFonts w:cstheme="minorHAnsi"/>
          <w:sz w:val="24"/>
          <w:szCs w:val="24"/>
        </w:rPr>
        <w:t>Residents</w:t>
      </w:r>
      <w:r w:rsidR="00B84437" w:rsidRPr="00FC7857">
        <w:rPr>
          <w:rFonts w:cstheme="minorHAnsi"/>
          <w:sz w:val="24"/>
          <w:szCs w:val="24"/>
        </w:rPr>
        <w:t xml:space="preserve">, </w:t>
      </w:r>
      <w:r w:rsidR="00CB3D32" w:rsidRPr="00FC7857">
        <w:rPr>
          <w:rFonts w:cstheme="minorHAnsi"/>
          <w:sz w:val="24"/>
          <w:szCs w:val="24"/>
        </w:rPr>
        <w:t>Landowners</w:t>
      </w:r>
      <w:r w:rsidRPr="00FC7857">
        <w:rPr>
          <w:rFonts w:cstheme="minorHAnsi"/>
          <w:sz w:val="24"/>
          <w:szCs w:val="24"/>
        </w:rPr>
        <w:t>,</w:t>
      </w:r>
      <w:r w:rsidR="00B84437" w:rsidRPr="00FC7857">
        <w:rPr>
          <w:rFonts w:cstheme="minorHAnsi"/>
          <w:sz w:val="24"/>
          <w:szCs w:val="24"/>
        </w:rPr>
        <w:t xml:space="preserve"> and Businesses:</w:t>
      </w:r>
    </w:p>
    <w:p w14:paraId="442E8800" w14:textId="3B39526E" w:rsidR="00765EA4" w:rsidRPr="00FC7857" w:rsidRDefault="00593D1F" w:rsidP="00CA0E39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FC7857">
        <w:rPr>
          <w:rFonts w:cstheme="minorHAnsi"/>
          <w:sz w:val="24"/>
          <w:szCs w:val="24"/>
        </w:rPr>
        <w:t>The Aiken Soil and Water Conservation District</w:t>
      </w:r>
      <w:r w:rsidR="00765EA4" w:rsidRPr="00FC7857">
        <w:rPr>
          <w:rFonts w:cstheme="minorHAnsi"/>
          <w:sz w:val="24"/>
          <w:szCs w:val="24"/>
        </w:rPr>
        <w:t>, established in 1951,</w:t>
      </w:r>
      <w:r w:rsidRPr="00FC7857">
        <w:rPr>
          <w:rFonts w:cstheme="minorHAnsi"/>
          <w:sz w:val="24"/>
          <w:szCs w:val="24"/>
        </w:rPr>
        <w:t xml:space="preserve"> is a non-profit organization whose mission is to promote the </w:t>
      </w:r>
      <w:r w:rsidR="00B84437" w:rsidRPr="00FC7857">
        <w:rPr>
          <w:rFonts w:cstheme="minorHAnsi"/>
          <w:sz w:val="24"/>
          <w:szCs w:val="24"/>
        </w:rPr>
        <w:t xml:space="preserve">conservation, stewardship, </w:t>
      </w:r>
      <w:r w:rsidR="00765EA4" w:rsidRPr="00FC7857">
        <w:rPr>
          <w:rFonts w:cstheme="minorHAnsi"/>
          <w:sz w:val="24"/>
          <w:szCs w:val="24"/>
        </w:rPr>
        <w:t xml:space="preserve">and </w:t>
      </w:r>
      <w:r w:rsidR="00B84437" w:rsidRPr="00FC7857">
        <w:rPr>
          <w:rFonts w:cstheme="minorHAnsi"/>
          <w:sz w:val="24"/>
          <w:szCs w:val="24"/>
        </w:rPr>
        <w:t>sustainability of natural resources in Aiken County. We partner</w:t>
      </w:r>
      <w:r w:rsidR="00765EA4" w:rsidRPr="00FC7857">
        <w:rPr>
          <w:rFonts w:cstheme="minorHAnsi"/>
          <w:sz w:val="24"/>
          <w:szCs w:val="24"/>
        </w:rPr>
        <w:t xml:space="preserve"> </w:t>
      </w:r>
      <w:r w:rsidR="00B84437" w:rsidRPr="00FC7857">
        <w:rPr>
          <w:rFonts w:cstheme="minorHAnsi"/>
          <w:sz w:val="24"/>
          <w:szCs w:val="24"/>
        </w:rPr>
        <w:t xml:space="preserve">with local, state, and federal agencies </w:t>
      </w:r>
      <w:r w:rsidR="00765EA4" w:rsidRPr="00FC7857">
        <w:rPr>
          <w:rFonts w:cstheme="minorHAnsi"/>
          <w:sz w:val="24"/>
          <w:szCs w:val="24"/>
        </w:rPr>
        <w:t>to develop</w:t>
      </w:r>
      <w:r w:rsidR="00FB162D" w:rsidRPr="00FC7857">
        <w:rPr>
          <w:rFonts w:cstheme="minorHAnsi"/>
          <w:sz w:val="24"/>
          <w:szCs w:val="24"/>
        </w:rPr>
        <w:t xml:space="preserve"> strategies,</w:t>
      </w:r>
      <w:r w:rsidR="00765EA4" w:rsidRPr="00FC7857">
        <w:rPr>
          <w:rFonts w:cstheme="minorHAnsi"/>
          <w:sz w:val="24"/>
          <w:szCs w:val="24"/>
        </w:rPr>
        <w:t xml:space="preserve"> funding opportunities, and educational programs t</w:t>
      </w:r>
      <w:r w:rsidR="00EA0260" w:rsidRPr="00FC7857">
        <w:rPr>
          <w:rFonts w:cstheme="minorHAnsi"/>
          <w:sz w:val="24"/>
          <w:szCs w:val="24"/>
        </w:rPr>
        <w:t>o</w:t>
      </w:r>
      <w:r w:rsidR="00765EA4" w:rsidRPr="00FC7857">
        <w:rPr>
          <w:rFonts w:cstheme="minorHAnsi"/>
          <w:sz w:val="24"/>
          <w:szCs w:val="24"/>
        </w:rPr>
        <w:t xml:space="preserve"> meet </w:t>
      </w:r>
      <w:r w:rsidR="00EA0260" w:rsidRPr="00FC7857">
        <w:rPr>
          <w:rFonts w:cstheme="minorHAnsi"/>
          <w:sz w:val="24"/>
          <w:szCs w:val="24"/>
        </w:rPr>
        <w:t xml:space="preserve">the </w:t>
      </w:r>
      <w:r w:rsidR="00765EA4" w:rsidRPr="00FC7857">
        <w:rPr>
          <w:rFonts w:cstheme="minorHAnsi"/>
          <w:sz w:val="24"/>
          <w:szCs w:val="24"/>
        </w:rPr>
        <w:t xml:space="preserve">needs of </w:t>
      </w:r>
      <w:r w:rsidR="00CB3D32" w:rsidRPr="00FC7857">
        <w:rPr>
          <w:rFonts w:cstheme="minorHAnsi"/>
          <w:sz w:val="24"/>
          <w:szCs w:val="24"/>
        </w:rPr>
        <w:t>landowners.</w:t>
      </w:r>
    </w:p>
    <w:p w14:paraId="580BE741" w14:textId="47E2EF2D" w:rsidR="009603B0" w:rsidRPr="00FC7857" w:rsidRDefault="00FB162D" w:rsidP="00B41844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FC7857">
        <w:rPr>
          <w:rFonts w:cstheme="minorHAnsi"/>
          <w:sz w:val="24"/>
          <w:szCs w:val="24"/>
        </w:rPr>
        <w:t>We invite you t</w:t>
      </w:r>
      <w:r w:rsidR="00765EA4" w:rsidRPr="00FC7857">
        <w:rPr>
          <w:rFonts w:cstheme="minorHAnsi"/>
          <w:sz w:val="24"/>
          <w:szCs w:val="24"/>
        </w:rPr>
        <w:t>o help us accomplish our mission</w:t>
      </w:r>
      <w:r w:rsidRPr="00FC7857">
        <w:rPr>
          <w:rFonts w:cstheme="minorHAnsi"/>
          <w:sz w:val="24"/>
          <w:szCs w:val="24"/>
        </w:rPr>
        <w:t xml:space="preserve"> by becoming an Affiliate Member. </w:t>
      </w:r>
      <w:r w:rsidR="00CB3D32" w:rsidRPr="00FC7857">
        <w:rPr>
          <w:rFonts w:cstheme="minorHAnsi"/>
          <w:sz w:val="24"/>
          <w:szCs w:val="24"/>
        </w:rPr>
        <w:t>Your contribution is tax-</w:t>
      </w:r>
      <w:r w:rsidR="000E48B5" w:rsidRPr="00FC7857">
        <w:rPr>
          <w:rFonts w:cstheme="minorHAnsi"/>
          <w:sz w:val="24"/>
          <w:szCs w:val="24"/>
        </w:rPr>
        <w:t>deductible</w:t>
      </w:r>
      <w:r w:rsidR="00CB3D32" w:rsidRPr="00FC7857">
        <w:rPr>
          <w:rFonts w:cstheme="minorHAnsi"/>
          <w:sz w:val="24"/>
          <w:szCs w:val="24"/>
        </w:rPr>
        <w:t xml:space="preserve"> and helps fund </w:t>
      </w:r>
      <w:r w:rsidRPr="00FC7857">
        <w:rPr>
          <w:rFonts w:cstheme="minorHAnsi"/>
          <w:sz w:val="24"/>
          <w:szCs w:val="24"/>
        </w:rPr>
        <w:t xml:space="preserve">several </w:t>
      </w:r>
      <w:r w:rsidR="00EA0260" w:rsidRPr="00FC7857">
        <w:rPr>
          <w:rFonts w:cstheme="minorHAnsi"/>
          <w:sz w:val="24"/>
          <w:szCs w:val="24"/>
        </w:rPr>
        <w:t>aspects of our mission</w:t>
      </w:r>
      <w:r w:rsidR="0048769D" w:rsidRPr="00FC7857">
        <w:rPr>
          <w:rFonts w:cstheme="minorHAnsi"/>
          <w:sz w:val="24"/>
          <w:szCs w:val="24"/>
        </w:rPr>
        <w:t xml:space="preserve">, including </w:t>
      </w:r>
      <w:r w:rsidR="00EA0260" w:rsidRPr="00FC7857">
        <w:rPr>
          <w:rFonts w:cstheme="minorHAnsi"/>
          <w:sz w:val="24"/>
          <w:szCs w:val="24"/>
        </w:rPr>
        <w:t>the Thomas W. McElmurray Schola</w:t>
      </w:r>
      <w:r w:rsidR="0048769D" w:rsidRPr="00FC7857">
        <w:rPr>
          <w:rFonts w:cstheme="minorHAnsi"/>
          <w:sz w:val="24"/>
          <w:szCs w:val="24"/>
        </w:rPr>
        <w:t>rship, awarded each year to a college freshman pursuing a degree in agriculture, earth science, forestry, wildlife biology, or natural resources. We also put</w:t>
      </w:r>
      <w:r w:rsidR="00CA0E39" w:rsidRPr="00FC7857">
        <w:rPr>
          <w:rFonts w:cstheme="minorHAnsi"/>
          <w:sz w:val="24"/>
          <w:szCs w:val="24"/>
        </w:rPr>
        <w:t xml:space="preserve"> your</w:t>
      </w:r>
      <w:r w:rsidR="0048769D" w:rsidRPr="00FC7857">
        <w:rPr>
          <w:rFonts w:cstheme="minorHAnsi"/>
          <w:sz w:val="24"/>
          <w:szCs w:val="24"/>
        </w:rPr>
        <w:t xml:space="preserve"> contributions to work </w:t>
      </w:r>
      <w:r w:rsidR="00CA0E39" w:rsidRPr="00FC7857">
        <w:rPr>
          <w:rFonts w:cstheme="minorHAnsi"/>
          <w:sz w:val="24"/>
          <w:szCs w:val="24"/>
        </w:rPr>
        <w:t>b</w:t>
      </w:r>
      <w:r w:rsidR="0048769D" w:rsidRPr="00FC7857">
        <w:rPr>
          <w:rFonts w:cstheme="minorHAnsi"/>
          <w:sz w:val="24"/>
          <w:szCs w:val="24"/>
        </w:rPr>
        <w:t>y supporting local FFA programs</w:t>
      </w:r>
      <w:r w:rsidR="00CA0E39" w:rsidRPr="00FC7857">
        <w:rPr>
          <w:rFonts w:cstheme="minorHAnsi"/>
          <w:sz w:val="24"/>
          <w:szCs w:val="24"/>
        </w:rPr>
        <w:t xml:space="preserve">, participating in </w:t>
      </w:r>
      <w:r w:rsidR="00A820D0" w:rsidRPr="00A820D0">
        <w:rPr>
          <w:rFonts w:cstheme="minorHAnsi"/>
          <w:sz w:val="24"/>
          <w:szCs w:val="24"/>
        </w:rPr>
        <w:t>Science Education and Enrichment</w:t>
      </w:r>
      <w:r w:rsidR="00A820D0">
        <w:rPr>
          <w:rFonts w:cstheme="minorHAnsi"/>
          <w:sz w:val="24"/>
          <w:szCs w:val="24"/>
        </w:rPr>
        <w:t xml:space="preserve"> Day (SEED)</w:t>
      </w:r>
      <w:r w:rsidR="00A820D0" w:rsidRPr="00FC7857">
        <w:rPr>
          <w:rFonts w:cstheme="minorHAnsi"/>
          <w:sz w:val="24"/>
          <w:szCs w:val="24"/>
        </w:rPr>
        <w:t xml:space="preserve"> </w:t>
      </w:r>
      <w:r w:rsidR="00CA0E39" w:rsidRPr="00FC7857">
        <w:rPr>
          <w:rFonts w:cstheme="minorHAnsi"/>
          <w:sz w:val="24"/>
          <w:szCs w:val="24"/>
        </w:rPr>
        <w:t>at USCA,</w:t>
      </w:r>
      <w:r w:rsidR="0048769D" w:rsidRPr="00FC7857">
        <w:rPr>
          <w:rFonts w:cstheme="minorHAnsi"/>
          <w:sz w:val="24"/>
          <w:szCs w:val="24"/>
        </w:rPr>
        <w:t xml:space="preserve"> and underwrit</w:t>
      </w:r>
      <w:r w:rsidR="00CA0E39" w:rsidRPr="00FC7857">
        <w:rPr>
          <w:rFonts w:cstheme="minorHAnsi"/>
          <w:sz w:val="24"/>
          <w:szCs w:val="24"/>
        </w:rPr>
        <w:t>ing</w:t>
      </w:r>
      <w:r w:rsidR="0048769D" w:rsidRPr="00FC7857">
        <w:rPr>
          <w:rFonts w:cstheme="minorHAnsi"/>
          <w:sz w:val="24"/>
          <w:szCs w:val="24"/>
        </w:rPr>
        <w:t xml:space="preserve"> the annual SC Envirothon.</w:t>
      </w:r>
    </w:p>
    <w:p w14:paraId="71BB521E" w14:textId="36599A90" w:rsidR="00CA0E39" w:rsidRPr="00FC7857" w:rsidRDefault="00CA0E39" w:rsidP="00B41844">
      <w:pPr>
        <w:spacing w:line="240" w:lineRule="auto"/>
        <w:ind w:firstLine="360"/>
        <w:jc w:val="both"/>
        <w:rPr>
          <w:rFonts w:cstheme="minorHAnsi"/>
          <w:sz w:val="24"/>
          <w:szCs w:val="24"/>
        </w:rPr>
      </w:pPr>
      <w:r w:rsidRPr="00FC7857">
        <w:rPr>
          <w:rFonts w:cstheme="minorHAnsi"/>
          <w:sz w:val="24"/>
          <w:szCs w:val="24"/>
        </w:rPr>
        <w:t>T</w:t>
      </w:r>
      <w:r w:rsidR="000E48B5" w:rsidRPr="00FC7857">
        <w:rPr>
          <w:rFonts w:cstheme="minorHAnsi"/>
          <w:sz w:val="24"/>
          <w:szCs w:val="24"/>
        </w:rPr>
        <w:t xml:space="preserve">o become an </w:t>
      </w:r>
      <w:r w:rsidR="00FB162D" w:rsidRPr="00FC7857">
        <w:rPr>
          <w:rFonts w:cstheme="minorHAnsi"/>
          <w:sz w:val="24"/>
          <w:szCs w:val="24"/>
        </w:rPr>
        <w:t>A</w:t>
      </w:r>
      <w:r w:rsidR="000E48B5" w:rsidRPr="00FC7857">
        <w:rPr>
          <w:rFonts w:cstheme="minorHAnsi"/>
          <w:sz w:val="24"/>
          <w:szCs w:val="24"/>
        </w:rPr>
        <w:t xml:space="preserve">ffiliate </w:t>
      </w:r>
      <w:r w:rsidR="00FB162D" w:rsidRPr="00FC7857">
        <w:rPr>
          <w:rFonts w:cstheme="minorHAnsi"/>
          <w:sz w:val="24"/>
          <w:szCs w:val="24"/>
        </w:rPr>
        <w:t>M</w:t>
      </w:r>
      <w:r w:rsidR="000E48B5" w:rsidRPr="00FC7857">
        <w:rPr>
          <w:rFonts w:cstheme="minorHAnsi"/>
          <w:sz w:val="24"/>
          <w:szCs w:val="24"/>
        </w:rPr>
        <w:t>ember</w:t>
      </w:r>
      <w:r w:rsidR="00FB162D" w:rsidRPr="00FC7857">
        <w:rPr>
          <w:rFonts w:cstheme="minorHAnsi"/>
          <w:sz w:val="24"/>
          <w:szCs w:val="24"/>
        </w:rPr>
        <w:t>,</w:t>
      </w:r>
      <w:r w:rsidR="000E48B5" w:rsidRPr="00FC7857">
        <w:rPr>
          <w:rFonts w:cstheme="minorHAnsi"/>
          <w:sz w:val="24"/>
          <w:szCs w:val="24"/>
        </w:rPr>
        <w:t xml:space="preserve"> please fill out the form below</w:t>
      </w:r>
      <w:r w:rsidR="00FB162D" w:rsidRPr="00FC7857">
        <w:rPr>
          <w:rFonts w:cstheme="minorHAnsi"/>
          <w:sz w:val="24"/>
          <w:szCs w:val="24"/>
        </w:rPr>
        <w:t xml:space="preserve"> and return it with your contribution. </w:t>
      </w:r>
      <w:r w:rsidR="009603B0" w:rsidRPr="00FC7857">
        <w:rPr>
          <w:rFonts w:cstheme="minorHAnsi"/>
          <w:sz w:val="24"/>
          <w:szCs w:val="24"/>
        </w:rPr>
        <w:t>We invite you to attend our monthly meetings, usually held on the first Wednesday of the mon</w:t>
      </w:r>
      <w:r w:rsidR="00E2175F" w:rsidRPr="00FC7857">
        <w:rPr>
          <w:rFonts w:cstheme="minorHAnsi"/>
          <w:sz w:val="24"/>
          <w:szCs w:val="24"/>
        </w:rPr>
        <w:t>th</w:t>
      </w:r>
      <w:r w:rsidR="005502C0" w:rsidRPr="00FC7857">
        <w:rPr>
          <w:rFonts w:cstheme="minorHAnsi"/>
          <w:sz w:val="24"/>
          <w:szCs w:val="24"/>
        </w:rPr>
        <w:t xml:space="preserve"> </w:t>
      </w:r>
      <w:r w:rsidR="00E2175F" w:rsidRPr="00FC7857">
        <w:rPr>
          <w:rFonts w:cstheme="minorHAnsi"/>
          <w:sz w:val="24"/>
          <w:szCs w:val="24"/>
        </w:rPr>
        <w:t>at 4pm in the conference room of the Aiken Agricultural Services Center.</w:t>
      </w:r>
      <w:r w:rsidRPr="00FC7857">
        <w:rPr>
          <w:rFonts w:cstheme="minorHAnsi"/>
          <w:sz w:val="24"/>
          <w:szCs w:val="24"/>
        </w:rPr>
        <w:t xml:space="preserve"> Find us on Facebook to keep up with local events and see our website </w:t>
      </w:r>
      <w:hyperlink r:id="rId8" w:history="1">
        <w:r w:rsidRPr="00FC7857">
          <w:rPr>
            <w:rStyle w:val="Hyperlink"/>
            <w:sz w:val="24"/>
            <w:szCs w:val="24"/>
          </w:rPr>
          <w:t>https://www.aikensoilandwater.com</w:t>
        </w:r>
      </w:hyperlink>
      <w:r w:rsidRPr="00FC7857">
        <w:rPr>
          <w:sz w:val="24"/>
          <w:szCs w:val="24"/>
        </w:rPr>
        <w:t xml:space="preserve"> </w:t>
      </w:r>
      <w:r w:rsidRPr="00FC7857">
        <w:rPr>
          <w:rFonts w:cstheme="minorHAnsi"/>
          <w:sz w:val="24"/>
          <w:szCs w:val="24"/>
        </w:rPr>
        <w:t>for meeting dates and times</w:t>
      </w:r>
      <w:r w:rsidR="00B41844" w:rsidRPr="00FC7857">
        <w:rPr>
          <w:rFonts w:cstheme="minorHAnsi"/>
          <w:sz w:val="24"/>
          <w:szCs w:val="24"/>
        </w:rPr>
        <w:t>.</w:t>
      </w:r>
    </w:p>
    <w:p w14:paraId="4FC7089D" w14:textId="762AF139" w:rsidR="00331DF2" w:rsidRPr="00B41844" w:rsidRDefault="007034BB" w:rsidP="00B41844">
      <w:pPr>
        <w:spacing w:line="240" w:lineRule="auto"/>
        <w:rPr>
          <w:rFonts w:cstheme="minorHAnsi"/>
          <w:sz w:val="24"/>
          <w:szCs w:val="24"/>
        </w:rPr>
      </w:pPr>
      <w:r w:rsidRPr="009462D7">
        <w:rPr>
          <w:rFonts w:cstheme="minorHAnsi"/>
          <w:sz w:val="24"/>
          <w:szCs w:val="24"/>
        </w:rPr>
        <w:t>Thank you for</w:t>
      </w:r>
      <w:r w:rsidR="00CA0E39">
        <w:rPr>
          <w:rFonts w:cstheme="minorHAnsi"/>
          <w:sz w:val="24"/>
          <w:szCs w:val="24"/>
        </w:rPr>
        <w:t xml:space="preserve"> your support!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331DF2" w:rsidRPr="00B66967" w14:paraId="15512C04" w14:textId="77777777" w:rsidTr="00B223C9">
        <w:tc>
          <w:tcPr>
            <w:tcW w:w="3600" w:type="dxa"/>
          </w:tcPr>
          <w:p w14:paraId="21A24475" w14:textId="77777777" w:rsidR="00331DF2" w:rsidRPr="00B66967" w:rsidRDefault="00331DF2" w:rsidP="00B41844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66967">
              <w:rPr>
                <w:rFonts w:cstheme="minorHAnsi"/>
                <w:b/>
                <w:i/>
                <w:sz w:val="20"/>
                <w:szCs w:val="20"/>
              </w:rPr>
              <w:t>Yvonne Kling</w:t>
            </w:r>
          </w:p>
        </w:tc>
        <w:tc>
          <w:tcPr>
            <w:tcW w:w="3600" w:type="dxa"/>
          </w:tcPr>
          <w:p w14:paraId="6928F2AD" w14:textId="407247B2" w:rsidR="00331DF2" w:rsidRPr="00B66967" w:rsidRDefault="00B65984" w:rsidP="00B41844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Tim Watkins</w:t>
            </w:r>
          </w:p>
        </w:tc>
        <w:tc>
          <w:tcPr>
            <w:tcW w:w="3600" w:type="dxa"/>
          </w:tcPr>
          <w:p w14:paraId="62F2BD33" w14:textId="55A46E9F" w:rsidR="00331DF2" w:rsidRPr="00B66967" w:rsidRDefault="00B65984" w:rsidP="00B41844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Jeremy Walther</w:t>
            </w:r>
          </w:p>
        </w:tc>
      </w:tr>
      <w:tr w:rsidR="00331DF2" w:rsidRPr="00B66967" w14:paraId="34206D52" w14:textId="77777777" w:rsidTr="00B223C9">
        <w:tc>
          <w:tcPr>
            <w:tcW w:w="3600" w:type="dxa"/>
          </w:tcPr>
          <w:p w14:paraId="66124ACD" w14:textId="77777777" w:rsidR="00331DF2" w:rsidRPr="00B66967" w:rsidRDefault="00331DF2" w:rsidP="00B418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6967">
              <w:rPr>
                <w:rFonts w:cstheme="minorHAnsi"/>
                <w:sz w:val="20"/>
                <w:szCs w:val="20"/>
              </w:rPr>
              <w:t>Chair</w:t>
            </w:r>
          </w:p>
        </w:tc>
        <w:tc>
          <w:tcPr>
            <w:tcW w:w="3600" w:type="dxa"/>
          </w:tcPr>
          <w:p w14:paraId="66CC80E6" w14:textId="3B2EDFB4" w:rsidR="00331DF2" w:rsidRPr="00B66967" w:rsidRDefault="00331DF2" w:rsidP="00B418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6967">
              <w:rPr>
                <w:rFonts w:cstheme="minorHAnsi"/>
                <w:sz w:val="20"/>
                <w:szCs w:val="20"/>
              </w:rPr>
              <w:t>Treasurer</w:t>
            </w:r>
          </w:p>
        </w:tc>
        <w:tc>
          <w:tcPr>
            <w:tcW w:w="3600" w:type="dxa"/>
          </w:tcPr>
          <w:p w14:paraId="4E79DD02" w14:textId="77777777" w:rsidR="00331DF2" w:rsidRPr="00B66967" w:rsidRDefault="00331DF2" w:rsidP="00B418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6967">
              <w:rPr>
                <w:rFonts w:cstheme="minorHAnsi"/>
                <w:sz w:val="20"/>
                <w:szCs w:val="20"/>
              </w:rPr>
              <w:t>Commissioner</w:t>
            </w:r>
          </w:p>
        </w:tc>
      </w:tr>
      <w:tr w:rsidR="00331DF2" w:rsidRPr="00B66967" w14:paraId="47797E02" w14:textId="77777777" w:rsidTr="00B223C9">
        <w:trPr>
          <w:trHeight w:val="117"/>
        </w:trPr>
        <w:tc>
          <w:tcPr>
            <w:tcW w:w="3600" w:type="dxa"/>
          </w:tcPr>
          <w:p w14:paraId="5B0EA33A" w14:textId="77777777" w:rsidR="00331DF2" w:rsidRPr="00B66967" w:rsidRDefault="00331DF2" w:rsidP="00B418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5B98CA00" w14:textId="77777777" w:rsidR="00331DF2" w:rsidRPr="00B66967" w:rsidRDefault="00331DF2" w:rsidP="00B418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F8A4B5A" w14:textId="77777777" w:rsidR="00331DF2" w:rsidRPr="00B66967" w:rsidRDefault="00331DF2" w:rsidP="00B418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31DF2" w:rsidRPr="00B66967" w14:paraId="121958AF" w14:textId="77777777" w:rsidTr="00B223C9">
        <w:tc>
          <w:tcPr>
            <w:tcW w:w="3600" w:type="dxa"/>
          </w:tcPr>
          <w:p w14:paraId="1AE3E30D" w14:textId="5CAAC3CD" w:rsidR="00331DF2" w:rsidRPr="00B66967" w:rsidRDefault="00D61ACA" w:rsidP="00B41844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66967">
              <w:rPr>
                <w:rFonts w:cstheme="minorHAnsi"/>
                <w:b/>
                <w:i/>
                <w:sz w:val="20"/>
                <w:szCs w:val="20"/>
              </w:rPr>
              <w:t>Laura Bagwell</w:t>
            </w:r>
          </w:p>
        </w:tc>
        <w:tc>
          <w:tcPr>
            <w:tcW w:w="3600" w:type="dxa"/>
          </w:tcPr>
          <w:p w14:paraId="338A38C6" w14:textId="46BB6EFF" w:rsidR="00331DF2" w:rsidRPr="00B66967" w:rsidRDefault="00D61ACA" w:rsidP="00B41844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66967">
              <w:rPr>
                <w:rFonts w:cstheme="minorHAnsi"/>
                <w:b/>
                <w:i/>
                <w:sz w:val="20"/>
                <w:szCs w:val="20"/>
              </w:rPr>
              <w:t>Melanie Shull</w:t>
            </w:r>
          </w:p>
        </w:tc>
        <w:tc>
          <w:tcPr>
            <w:tcW w:w="3600" w:type="dxa"/>
          </w:tcPr>
          <w:p w14:paraId="58B0CF9B" w14:textId="261EF82B" w:rsidR="00331DF2" w:rsidRPr="00B66967" w:rsidRDefault="00D61ACA" w:rsidP="00B41844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66967">
              <w:rPr>
                <w:rFonts w:cstheme="minorHAnsi"/>
                <w:b/>
                <w:i/>
                <w:sz w:val="20"/>
                <w:szCs w:val="20"/>
              </w:rPr>
              <w:t>Sonya Terry</w:t>
            </w:r>
          </w:p>
        </w:tc>
      </w:tr>
      <w:tr w:rsidR="00331DF2" w:rsidRPr="00B66967" w14:paraId="295F6AF0" w14:textId="77777777" w:rsidTr="00B223C9">
        <w:tc>
          <w:tcPr>
            <w:tcW w:w="3600" w:type="dxa"/>
          </w:tcPr>
          <w:p w14:paraId="716BF036" w14:textId="56B9C2AD" w:rsidR="00331DF2" w:rsidRPr="00B66967" w:rsidRDefault="00B65984" w:rsidP="00B418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Secretary</w:t>
            </w:r>
          </w:p>
        </w:tc>
        <w:tc>
          <w:tcPr>
            <w:tcW w:w="3600" w:type="dxa"/>
          </w:tcPr>
          <w:p w14:paraId="54EB4220" w14:textId="6775E55A" w:rsidR="00331DF2" w:rsidRPr="00B66967" w:rsidRDefault="00B65984" w:rsidP="00B4184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Vice Chair</w:t>
            </w:r>
          </w:p>
        </w:tc>
        <w:tc>
          <w:tcPr>
            <w:tcW w:w="3600" w:type="dxa"/>
          </w:tcPr>
          <w:p w14:paraId="60549EDD" w14:textId="77777777" w:rsidR="00331DF2" w:rsidRPr="00B66967" w:rsidRDefault="00331DF2" w:rsidP="00B418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6967">
              <w:rPr>
                <w:rFonts w:cstheme="minorHAnsi"/>
                <w:sz w:val="20"/>
                <w:szCs w:val="20"/>
              </w:rPr>
              <w:t>District Manager</w:t>
            </w:r>
          </w:p>
        </w:tc>
      </w:tr>
    </w:tbl>
    <w:p w14:paraId="4C964D2F" w14:textId="03D122B1" w:rsidR="00EB0EFA" w:rsidRPr="00B66967" w:rsidRDefault="00EB0EFA" w:rsidP="00B41844">
      <w:pPr>
        <w:pBdr>
          <w:bottom w:val="single" w:sz="6" w:space="1" w:color="auto"/>
        </w:pBdr>
        <w:spacing w:line="240" w:lineRule="auto"/>
        <w:rPr>
          <w:rFonts w:cstheme="minorHAnsi"/>
          <w:sz w:val="20"/>
          <w:szCs w:val="20"/>
        </w:rPr>
      </w:pPr>
    </w:p>
    <w:p w14:paraId="37C5A430" w14:textId="3DA9A65C" w:rsidR="00EA0260" w:rsidRPr="00FC7857" w:rsidRDefault="00B66967" w:rsidP="00F76F4C">
      <w:pPr>
        <w:spacing w:after="0" w:line="360" w:lineRule="auto"/>
        <w:rPr>
          <w:rFonts w:cstheme="minorHAnsi"/>
          <w:sz w:val="24"/>
          <w:szCs w:val="24"/>
        </w:rPr>
      </w:pPr>
      <w:r w:rsidRPr="00FC7857">
        <w:rPr>
          <w:rFonts w:cstheme="minorHAnsi"/>
          <w:sz w:val="24"/>
          <w:szCs w:val="24"/>
        </w:rPr>
        <w:t>Yes, I</w:t>
      </w:r>
      <w:r w:rsidR="006001E2" w:rsidRPr="00FC7857">
        <w:rPr>
          <w:rFonts w:cstheme="minorHAnsi"/>
          <w:sz w:val="24"/>
          <w:szCs w:val="24"/>
        </w:rPr>
        <w:t xml:space="preserve"> </w:t>
      </w:r>
      <w:r w:rsidR="00CA0E39" w:rsidRPr="00FC7857">
        <w:rPr>
          <w:rFonts w:cstheme="minorHAnsi"/>
          <w:sz w:val="24"/>
          <w:szCs w:val="24"/>
        </w:rPr>
        <w:t>w</w:t>
      </w:r>
      <w:r w:rsidR="006001E2" w:rsidRPr="00FC7857">
        <w:rPr>
          <w:rFonts w:cstheme="minorHAnsi"/>
          <w:sz w:val="24"/>
          <w:szCs w:val="24"/>
        </w:rPr>
        <w:t>ould like to support ASWCD at the following level</w:t>
      </w:r>
      <w:r w:rsidR="00B223C9" w:rsidRPr="00FC7857">
        <w:rPr>
          <w:rFonts w:cstheme="minorHAnsi"/>
          <w:sz w:val="24"/>
          <w:szCs w:val="24"/>
        </w:rPr>
        <w:t xml:space="preserve"> </w:t>
      </w:r>
      <w:r w:rsidR="00B223C9" w:rsidRPr="00FC7857">
        <w:rPr>
          <w:rFonts w:cstheme="minorHAnsi"/>
          <w:i/>
          <w:iCs/>
          <w:sz w:val="24"/>
          <w:szCs w:val="24"/>
        </w:rPr>
        <w:t>(please indicate by checking the appropriate box)</w:t>
      </w:r>
      <w:r w:rsidR="00B223C9" w:rsidRPr="00FC7857">
        <w:rPr>
          <w:rFonts w:cstheme="minorHAnsi"/>
          <w:sz w:val="24"/>
          <w:szCs w:val="24"/>
        </w:rPr>
        <w:t>: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A0260" w:rsidRPr="00B41844" w14:paraId="1462F831" w14:textId="77777777" w:rsidTr="00EA0260">
        <w:trPr>
          <w:trHeight w:val="360"/>
          <w:jc w:val="center"/>
        </w:trPr>
        <w:tc>
          <w:tcPr>
            <w:tcW w:w="288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CCDCAB" w:themeColor="accent3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E8D64" w14:textId="77777777" w:rsidR="00EA0260" w:rsidRPr="00B41844" w:rsidRDefault="00EA026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bookmarkStart w:id="0" w:name="_Hlk15903003"/>
            <w:r w:rsidRPr="00B41844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INDIVIDUAL AFFILIATE</w:t>
            </w:r>
          </w:p>
        </w:tc>
        <w:tc>
          <w:tcPr>
            <w:tcW w:w="2880" w:type="dxa"/>
            <w:tcBorders>
              <w:top w:val="single" w:sz="12" w:space="0" w:color="7F7F7F" w:themeColor="text1" w:themeTint="80"/>
              <w:left w:val="single" w:sz="4" w:space="0" w:color="9BBB59" w:themeColor="accent3"/>
              <w:bottom w:val="single" w:sz="12" w:space="0" w:color="7F7F7F" w:themeColor="text1" w:themeTint="80"/>
              <w:right w:val="single" w:sz="4" w:space="0" w:color="9BBB59" w:themeColor="accent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2FC49" w14:textId="77777777" w:rsidR="00EA0260" w:rsidRPr="00B41844" w:rsidRDefault="00EA026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B41844">
              <w:rPr>
                <w:rFonts w:eastAsia="Times New Roman" w:cstheme="minorHAnsi"/>
                <w:b/>
                <w:bCs/>
                <w:color w:val="4A442A" w:themeColor="background2" w:themeShade="40"/>
                <w:sz w:val="24"/>
                <w:szCs w:val="24"/>
              </w:rPr>
              <w:t>MEMBERSHIP LEVEL</w:t>
            </w:r>
          </w:p>
        </w:tc>
        <w:tc>
          <w:tcPr>
            <w:tcW w:w="2880" w:type="dxa"/>
            <w:tcBorders>
              <w:top w:val="single" w:sz="12" w:space="0" w:color="7F7F7F" w:themeColor="text1" w:themeTint="80"/>
              <w:left w:val="single" w:sz="4" w:space="0" w:color="CCDCAB" w:themeColor="accent3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556E3" w14:textId="77777777" w:rsidR="00EA0260" w:rsidRPr="00B41844" w:rsidRDefault="00EA026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B41844"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  <w:t>BUSINESS AFFILIATE</w:t>
            </w:r>
          </w:p>
        </w:tc>
      </w:tr>
      <w:tr w:rsidR="00EA0260" w:rsidRPr="00B41844" w14:paraId="2B8C4C86" w14:textId="77777777" w:rsidTr="00EA0260">
        <w:trPr>
          <w:trHeight w:val="360"/>
          <w:jc w:val="center"/>
        </w:trPr>
        <w:tc>
          <w:tcPr>
            <w:tcW w:w="288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82C58" w14:textId="3B8295B8" w:rsidR="00EA0260" w:rsidRPr="00B41844" w:rsidRDefault="00F829B1" w:rsidP="00B223C9">
            <w:pPr>
              <w:spacing w:before="100" w:beforeAutospacing="1"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B050"/>
                <w:sz w:val="24"/>
                <w:szCs w:val="24"/>
              </w:rPr>
              <w:t>$25</w:t>
            </w:r>
            <w:r w:rsidR="00EA0260" w:rsidRPr="00B41844">
              <w:rPr>
                <w:rFonts w:eastAsia="Times New Roman" w:cstheme="minorHAnsi"/>
                <w:color w:val="00B050"/>
                <w:sz w:val="24"/>
                <w:szCs w:val="24"/>
              </w:rPr>
              <w:t xml:space="preserve"> to $249</w:t>
            </w:r>
            <w:r w:rsidR="00B223C9" w:rsidRPr="00B41844">
              <w:rPr>
                <w:rFonts w:eastAsia="Times New Roman" w:cstheme="minorHAnsi"/>
                <w:color w:val="00B050"/>
                <w:sz w:val="24"/>
                <w:szCs w:val="24"/>
              </w:rPr>
              <w:t xml:space="preserve"> </w:t>
            </w:r>
            <w:r w:rsidR="00B66967">
              <w:rPr>
                <w:rFonts w:eastAsia="Times New Roman" w:cstheme="minorHAnsi"/>
                <w:color w:val="00B050"/>
                <w:sz w:val="24"/>
                <w:szCs w:val="24"/>
              </w:rPr>
              <w:t xml:space="preserve"> </w:t>
            </w:r>
            <w:r w:rsidR="00B223C9" w:rsidRPr="00B41844">
              <w:rPr>
                <w:rFonts w:eastAsia="Times New Roman" w:cstheme="minorHAnsi"/>
                <w:color w:val="00B050"/>
                <w:sz w:val="24"/>
                <w:szCs w:val="24"/>
              </w:rPr>
              <w:t xml:space="preserve"> </w:t>
            </w:r>
            <w:r w:rsidR="00B223C9" w:rsidRPr="00B41844">
              <w:rPr>
                <w:rFonts w:eastAsia="Times New Roman" w:cstheme="minorHAnsi"/>
                <w:color w:val="00B050"/>
                <w:sz w:val="24"/>
                <w:szCs w:val="24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12" w:space="0" w:color="7F7F7F" w:themeColor="text1" w:themeTint="80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9FCD2" w14:textId="77777777" w:rsidR="00EA0260" w:rsidRPr="00B41844" w:rsidRDefault="00EA026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color w:val="4A442A" w:themeColor="background2" w:themeShade="40"/>
                <w:sz w:val="24"/>
                <w:szCs w:val="24"/>
              </w:rPr>
            </w:pPr>
            <w:r w:rsidRPr="00B41844">
              <w:rPr>
                <w:rFonts w:eastAsia="Times New Roman" w:cstheme="minorHAnsi"/>
                <w:color w:val="4A442A" w:themeColor="background2" w:themeShade="40"/>
                <w:sz w:val="24"/>
                <w:szCs w:val="24"/>
              </w:rPr>
              <w:t>SUPPORTER</w:t>
            </w:r>
          </w:p>
        </w:tc>
        <w:tc>
          <w:tcPr>
            <w:tcW w:w="2880" w:type="dxa"/>
            <w:tcBorders>
              <w:top w:val="single" w:sz="12" w:space="0" w:color="7F7F7F" w:themeColor="text1" w:themeTint="80"/>
              <w:left w:val="single" w:sz="4" w:space="0" w:color="9BBB59" w:themeColor="accent3"/>
              <w:bottom w:val="single" w:sz="4" w:space="0" w:color="9BBB59" w:themeColor="accent3"/>
              <w:right w:val="single" w:sz="12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B763" w14:textId="7264CC72" w:rsidR="00EA0260" w:rsidRPr="00B41844" w:rsidRDefault="00B223C9" w:rsidP="00B223C9">
            <w:pPr>
              <w:spacing w:before="100" w:beforeAutospacing="1" w:after="0" w:line="240" w:lineRule="auto"/>
              <w:rPr>
                <w:rFonts w:eastAsia="Times New Roman" w:cstheme="minorHAnsi"/>
                <w:color w:val="0070C0"/>
                <w:sz w:val="24"/>
                <w:szCs w:val="24"/>
              </w:rPr>
            </w:pPr>
            <w:r w:rsidRPr="00B41844">
              <w:rPr>
                <w:rFonts w:eastAsia="Times New Roman" w:cstheme="minorHAnsi"/>
                <w:color w:val="0070C0"/>
                <w:sz w:val="24"/>
                <w:szCs w:val="24"/>
              </w:rPr>
              <w:sym w:font="Wingdings" w:char="F06F"/>
            </w:r>
            <w:r w:rsidRPr="00B41844">
              <w:rPr>
                <w:rFonts w:eastAsia="Times New Roman" w:cstheme="minorHAnsi"/>
                <w:color w:val="0070C0"/>
                <w:sz w:val="24"/>
                <w:szCs w:val="24"/>
              </w:rPr>
              <w:t xml:space="preserve"> </w:t>
            </w:r>
            <w:r w:rsidR="00B66967">
              <w:rPr>
                <w:rFonts w:eastAsia="Times New Roman" w:cstheme="minorHAnsi"/>
                <w:color w:val="0070C0"/>
                <w:sz w:val="24"/>
                <w:szCs w:val="24"/>
              </w:rPr>
              <w:t xml:space="preserve"> </w:t>
            </w:r>
            <w:r w:rsidRPr="00B41844">
              <w:rPr>
                <w:rFonts w:eastAsia="Times New Roman" w:cstheme="minorHAnsi"/>
                <w:color w:val="0070C0"/>
                <w:sz w:val="24"/>
                <w:szCs w:val="24"/>
              </w:rPr>
              <w:t xml:space="preserve"> </w:t>
            </w:r>
            <w:r w:rsidR="00F829B1">
              <w:rPr>
                <w:rFonts w:eastAsia="Times New Roman" w:cstheme="minorHAnsi"/>
                <w:color w:val="0070C0"/>
                <w:sz w:val="24"/>
                <w:szCs w:val="24"/>
              </w:rPr>
              <w:t xml:space="preserve">$50 </w:t>
            </w:r>
            <w:r w:rsidR="00EA0260" w:rsidRPr="00B41844">
              <w:rPr>
                <w:rFonts w:eastAsia="Times New Roman" w:cstheme="minorHAnsi"/>
                <w:color w:val="0070C0"/>
                <w:sz w:val="24"/>
                <w:szCs w:val="24"/>
              </w:rPr>
              <w:t>to $499</w:t>
            </w:r>
          </w:p>
        </w:tc>
      </w:tr>
      <w:tr w:rsidR="00EA0260" w:rsidRPr="00B41844" w14:paraId="4DC30721" w14:textId="77777777" w:rsidTr="00EA0260">
        <w:trPr>
          <w:trHeight w:val="360"/>
          <w:jc w:val="center"/>
        </w:trPr>
        <w:tc>
          <w:tcPr>
            <w:tcW w:w="2880" w:type="dxa"/>
            <w:tcBorders>
              <w:top w:val="single" w:sz="4" w:space="0" w:color="9BBB59" w:themeColor="accent3"/>
              <w:left w:val="single" w:sz="12" w:space="0" w:color="7F7F7F" w:themeColor="text1" w:themeTint="80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07863" w14:textId="66B7FD5A" w:rsidR="00EA0260" w:rsidRPr="00B41844" w:rsidRDefault="00EA0260" w:rsidP="00B223C9">
            <w:pPr>
              <w:spacing w:before="100" w:beforeAutospacing="1"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1844">
              <w:rPr>
                <w:rFonts w:eastAsia="Times New Roman" w:cstheme="minorHAnsi"/>
                <w:color w:val="00B050"/>
                <w:sz w:val="24"/>
                <w:szCs w:val="24"/>
              </w:rPr>
              <w:t>$250 - $499</w:t>
            </w:r>
            <w:r w:rsidR="00B223C9" w:rsidRPr="00B41844">
              <w:rPr>
                <w:rFonts w:eastAsia="Times New Roman" w:cstheme="minorHAnsi"/>
                <w:color w:val="00B050"/>
                <w:sz w:val="24"/>
                <w:szCs w:val="24"/>
              </w:rPr>
              <w:t xml:space="preserve"> </w:t>
            </w:r>
            <w:r w:rsidR="00B66967">
              <w:rPr>
                <w:rFonts w:eastAsia="Times New Roman" w:cstheme="minorHAnsi"/>
                <w:color w:val="00B050"/>
                <w:sz w:val="24"/>
                <w:szCs w:val="24"/>
              </w:rPr>
              <w:t xml:space="preserve"> </w:t>
            </w:r>
            <w:r w:rsidR="00B223C9" w:rsidRPr="00B41844">
              <w:rPr>
                <w:rFonts w:eastAsia="Times New Roman" w:cstheme="minorHAnsi"/>
                <w:color w:val="00B050"/>
                <w:sz w:val="24"/>
                <w:szCs w:val="24"/>
              </w:rPr>
              <w:t xml:space="preserve"> </w:t>
            </w:r>
            <w:r w:rsidR="00B223C9" w:rsidRPr="00B41844">
              <w:rPr>
                <w:rFonts w:eastAsia="Times New Roman" w:cstheme="minorHAnsi"/>
                <w:color w:val="00B050"/>
                <w:sz w:val="24"/>
                <w:szCs w:val="24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74149" w14:textId="77777777" w:rsidR="00EA0260" w:rsidRPr="00B41844" w:rsidRDefault="00EA026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color w:val="4A442A" w:themeColor="background2" w:themeShade="40"/>
                <w:sz w:val="24"/>
                <w:szCs w:val="24"/>
              </w:rPr>
            </w:pPr>
            <w:r w:rsidRPr="00B41844">
              <w:rPr>
                <w:rFonts w:eastAsia="Times New Roman" w:cstheme="minorHAnsi"/>
                <w:color w:val="4A442A" w:themeColor="background2" w:themeShade="40"/>
                <w:sz w:val="24"/>
                <w:szCs w:val="24"/>
              </w:rPr>
              <w:t>PATRON</w:t>
            </w:r>
          </w:p>
        </w:tc>
        <w:tc>
          <w:tcPr>
            <w:tcW w:w="28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12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66C2" w14:textId="59467873" w:rsidR="00EA0260" w:rsidRPr="00B41844" w:rsidRDefault="00B223C9" w:rsidP="00B223C9">
            <w:pPr>
              <w:spacing w:before="100" w:beforeAutospacing="1" w:after="0" w:line="240" w:lineRule="auto"/>
              <w:rPr>
                <w:rFonts w:eastAsia="Times New Roman" w:cstheme="minorHAnsi"/>
                <w:color w:val="0070C0"/>
                <w:sz w:val="24"/>
                <w:szCs w:val="24"/>
              </w:rPr>
            </w:pPr>
            <w:r w:rsidRPr="00B41844">
              <w:rPr>
                <w:rFonts w:eastAsia="Times New Roman" w:cstheme="minorHAnsi"/>
                <w:color w:val="0070C0"/>
                <w:sz w:val="24"/>
                <w:szCs w:val="24"/>
              </w:rPr>
              <w:sym w:font="Wingdings" w:char="F06F"/>
            </w:r>
            <w:r w:rsidRPr="00B41844">
              <w:rPr>
                <w:rFonts w:eastAsia="Times New Roman" w:cstheme="minorHAnsi"/>
                <w:color w:val="0070C0"/>
                <w:sz w:val="24"/>
                <w:szCs w:val="24"/>
              </w:rPr>
              <w:t xml:space="preserve"> </w:t>
            </w:r>
            <w:r w:rsidR="00B66967">
              <w:rPr>
                <w:rFonts w:eastAsia="Times New Roman" w:cstheme="minorHAnsi"/>
                <w:color w:val="0070C0"/>
                <w:sz w:val="24"/>
                <w:szCs w:val="24"/>
              </w:rPr>
              <w:t xml:space="preserve"> </w:t>
            </w:r>
            <w:r w:rsidRPr="00B41844">
              <w:rPr>
                <w:rFonts w:eastAsia="Times New Roman" w:cstheme="minorHAnsi"/>
                <w:color w:val="0070C0"/>
                <w:sz w:val="24"/>
                <w:szCs w:val="24"/>
              </w:rPr>
              <w:t xml:space="preserve"> </w:t>
            </w:r>
            <w:r w:rsidR="00EA0260" w:rsidRPr="00B41844">
              <w:rPr>
                <w:rFonts w:eastAsia="Times New Roman" w:cstheme="minorHAnsi"/>
                <w:color w:val="0070C0"/>
                <w:sz w:val="24"/>
                <w:szCs w:val="24"/>
              </w:rPr>
              <w:t>$500 - $999</w:t>
            </w:r>
          </w:p>
        </w:tc>
      </w:tr>
      <w:tr w:rsidR="00EA0260" w:rsidRPr="00B41844" w14:paraId="07491DEE" w14:textId="77777777" w:rsidTr="00EA0260">
        <w:trPr>
          <w:trHeight w:val="360"/>
          <w:jc w:val="center"/>
        </w:trPr>
        <w:tc>
          <w:tcPr>
            <w:tcW w:w="2880" w:type="dxa"/>
            <w:tcBorders>
              <w:top w:val="single" w:sz="4" w:space="0" w:color="9BBB59" w:themeColor="accent3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9BBB59" w:themeColor="accent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550FB" w14:textId="3B7F52B7" w:rsidR="00EA0260" w:rsidRPr="00B41844" w:rsidRDefault="00EA0260" w:rsidP="00B223C9">
            <w:pPr>
              <w:spacing w:before="100" w:beforeAutospacing="1"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41844">
              <w:rPr>
                <w:rFonts w:eastAsia="Times New Roman" w:cstheme="minorHAnsi"/>
                <w:color w:val="00B050"/>
                <w:sz w:val="24"/>
                <w:szCs w:val="24"/>
              </w:rPr>
              <w:t>$500 or more</w:t>
            </w:r>
            <w:r w:rsidR="00B66967">
              <w:rPr>
                <w:rFonts w:eastAsia="Times New Roman" w:cstheme="minorHAnsi"/>
                <w:color w:val="00B050"/>
                <w:sz w:val="24"/>
                <w:szCs w:val="24"/>
              </w:rPr>
              <w:t xml:space="preserve"> </w:t>
            </w:r>
            <w:r w:rsidR="00B223C9" w:rsidRPr="00B41844">
              <w:rPr>
                <w:rFonts w:eastAsia="Times New Roman" w:cstheme="minorHAnsi"/>
                <w:color w:val="00B050"/>
                <w:sz w:val="24"/>
                <w:szCs w:val="24"/>
              </w:rPr>
              <w:t xml:space="preserve">  </w:t>
            </w:r>
            <w:r w:rsidR="00B223C9" w:rsidRPr="00B41844">
              <w:rPr>
                <w:rFonts w:eastAsia="Times New Roman" w:cstheme="minorHAnsi"/>
                <w:color w:val="00B050"/>
                <w:sz w:val="24"/>
                <w:szCs w:val="24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12" w:space="0" w:color="7F7F7F" w:themeColor="text1" w:themeTint="80"/>
              <w:right w:val="single" w:sz="4" w:space="0" w:color="9BBB59" w:themeColor="accent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09EC6" w14:textId="77777777" w:rsidR="00EA0260" w:rsidRPr="00B41844" w:rsidRDefault="00EA026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color w:val="4A442A" w:themeColor="background2" w:themeShade="40"/>
                <w:sz w:val="24"/>
                <w:szCs w:val="24"/>
              </w:rPr>
            </w:pPr>
            <w:r w:rsidRPr="00B41844">
              <w:rPr>
                <w:rFonts w:eastAsia="Times New Roman" w:cstheme="minorHAnsi"/>
                <w:color w:val="4A442A" w:themeColor="background2" w:themeShade="40"/>
                <w:sz w:val="24"/>
                <w:szCs w:val="24"/>
              </w:rPr>
              <w:t>BENEFACTOR</w:t>
            </w:r>
          </w:p>
        </w:tc>
        <w:tc>
          <w:tcPr>
            <w:tcW w:w="288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7F9DA" w14:textId="7F87B52E" w:rsidR="00EA0260" w:rsidRPr="00B41844" w:rsidRDefault="00B223C9" w:rsidP="00B223C9">
            <w:pPr>
              <w:spacing w:before="100" w:beforeAutospacing="1" w:after="0" w:line="240" w:lineRule="auto"/>
              <w:rPr>
                <w:rFonts w:eastAsia="Times New Roman" w:cstheme="minorHAnsi"/>
                <w:color w:val="0070C0"/>
                <w:sz w:val="24"/>
                <w:szCs w:val="24"/>
              </w:rPr>
            </w:pPr>
            <w:r w:rsidRPr="00B41844">
              <w:rPr>
                <w:rFonts w:eastAsia="Times New Roman" w:cstheme="minorHAnsi"/>
                <w:color w:val="0070C0"/>
                <w:sz w:val="24"/>
                <w:szCs w:val="24"/>
              </w:rPr>
              <w:sym w:font="Wingdings" w:char="F06F"/>
            </w:r>
            <w:r w:rsidRPr="00B41844">
              <w:rPr>
                <w:rFonts w:eastAsia="Times New Roman" w:cstheme="minorHAnsi"/>
                <w:color w:val="0070C0"/>
                <w:sz w:val="24"/>
                <w:szCs w:val="24"/>
              </w:rPr>
              <w:t xml:space="preserve">  </w:t>
            </w:r>
            <w:r w:rsidR="00B66967">
              <w:rPr>
                <w:rFonts w:eastAsia="Times New Roman" w:cstheme="minorHAnsi"/>
                <w:color w:val="0070C0"/>
                <w:sz w:val="24"/>
                <w:szCs w:val="24"/>
              </w:rPr>
              <w:t xml:space="preserve"> </w:t>
            </w:r>
            <w:r w:rsidR="00EA0260" w:rsidRPr="00B41844">
              <w:rPr>
                <w:rFonts w:eastAsia="Times New Roman" w:cstheme="minorHAnsi"/>
                <w:color w:val="0070C0"/>
                <w:sz w:val="24"/>
                <w:szCs w:val="24"/>
              </w:rPr>
              <w:t>$1,000 or more</w:t>
            </w:r>
          </w:p>
        </w:tc>
        <w:bookmarkEnd w:id="0"/>
      </w:tr>
    </w:tbl>
    <w:p w14:paraId="7C402D15" w14:textId="77777777" w:rsidR="00EA0260" w:rsidRDefault="00EA0260" w:rsidP="00F76F4C">
      <w:pPr>
        <w:spacing w:after="0" w:line="360" w:lineRule="auto"/>
        <w:rPr>
          <w:rFonts w:cstheme="minorHAnsi"/>
        </w:rPr>
      </w:pPr>
    </w:p>
    <w:p w14:paraId="3D1BCF4D" w14:textId="726364D3" w:rsidR="00EB0EFA" w:rsidRPr="009462D7" w:rsidRDefault="000E48B5" w:rsidP="00F76F4C">
      <w:pPr>
        <w:spacing w:after="0" w:line="360" w:lineRule="auto"/>
        <w:rPr>
          <w:rFonts w:cstheme="minorHAnsi"/>
          <w:sz w:val="24"/>
          <w:szCs w:val="24"/>
        </w:rPr>
      </w:pPr>
      <w:r w:rsidRPr="009462D7">
        <w:rPr>
          <w:rFonts w:cstheme="minorHAnsi"/>
          <w:sz w:val="24"/>
          <w:szCs w:val="24"/>
        </w:rPr>
        <w:t>Name</w:t>
      </w:r>
      <w:r w:rsidR="00EB0EFA" w:rsidRPr="009462D7">
        <w:rPr>
          <w:rFonts w:cstheme="minorHAnsi"/>
          <w:sz w:val="24"/>
          <w:szCs w:val="24"/>
        </w:rPr>
        <w:t>:</w:t>
      </w:r>
      <w:r w:rsidR="00CD73F7" w:rsidRPr="009462D7">
        <w:rPr>
          <w:rFonts w:cstheme="minorHAnsi"/>
          <w:sz w:val="24"/>
          <w:szCs w:val="24"/>
        </w:rPr>
        <w:t xml:space="preserve"> </w:t>
      </w:r>
      <w:r w:rsidR="00EB0EFA" w:rsidRPr="009462D7">
        <w:rPr>
          <w:rFonts w:cstheme="minorHAnsi"/>
          <w:sz w:val="24"/>
          <w:szCs w:val="24"/>
        </w:rPr>
        <w:t>__________________________________________________________</w:t>
      </w:r>
      <w:r w:rsidRPr="009462D7">
        <w:rPr>
          <w:rFonts w:cstheme="minorHAnsi"/>
          <w:sz w:val="24"/>
          <w:szCs w:val="24"/>
        </w:rPr>
        <w:t>______</w:t>
      </w:r>
      <w:r w:rsidR="00F76F4C" w:rsidRPr="009462D7">
        <w:rPr>
          <w:rFonts w:cstheme="minorHAnsi"/>
          <w:sz w:val="24"/>
          <w:szCs w:val="24"/>
        </w:rPr>
        <w:t>________________</w:t>
      </w:r>
      <w:r w:rsidR="00FC7857">
        <w:rPr>
          <w:rFonts w:cstheme="minorHAnsi"/>
          <w:sz w:val="24"/>
          <w:szCs w:val="24"/>
        </w:rPr>
        <w:t>_</w:t>
      </w:r>
      <w:r w:rsidR="00F76F4C" w:rsidRPr="009462D7">
        <w:rPr>
          <w:rFonts w:cstheme="minorHAnsi"/>
          <w:sz w:val="24"/>
          <w:szCs w:val="24"/>
        </w:rPr>
        <w:t>_</w:t>
      </w:r>
    </w:p>
    <w:p w14:paraId="6EECA4E5" w14:textId="77777777" w:rsidR="00EB0EFA" w:rsidRPr="009462D7" w:rsidRDefault="00EB0EFA" w:rsidP="00F76F4C">
      <w:pPr>
        <w:spacing w:after="0" w:line="360" w:lineRule="auto"/>
        <w:rPr>
          <w:rFonts w:cstheme="minorHAnsi"/>
          <w:sz w:val="24"/>
          <w:szCs w:val="24"/>
        </w:rPr>
      </w:pPr>
      <w:r w:rsidRPr="009462D7">
        <w:rPr>
          <w:rFonts w:cstheme="minorHAnsi"/>
          <w:sz w:val="24"/>
          <w:szCs w:val="24"/>
        </w:rPr>
        <w:t>Address: _______________________________________________________________</w:t>
      </w:r>
      <w:r w:rsidR="00F76F4C" w:rsidRPr="009462D7">
        <w:rPr>
          <w:rFonts w:cstheme="minorHAnsi"/>
          <w:sz w:val="24"/>
          <w:szCs w:val="24"/>
        </w:rPr>
        <w:t>________________</w:t>
      </w:r>
      <w:r w:rsidR="009C481E" w:rsidRPr="009462D7">
        <w:rPr>
          <w:rFonts w:cstheme="minorHAnsi"/>
          <w:sz w:val="24"/>
          <w:szCs w:val="24"/>
        </w:rPr>
        <w:t>_</w:t>
      </w:r>
    </w:p>
    <w:p w14:paraId="077EE2ED" w14:textId="77777777" w:rsidR="000E48B5" w:rsidRPr="009462D7" w:rsidRDefault="00CD73F7" w:rsidP="00F76F4C">
      <w:pPr>
        <w:spacing w:after="0" w:line="360" w:lineRule="auto"/>
        <w:rPr>
          <w:rFonts w:cstheme="minorHAnsi"/>
          <w:sz w:val="24"/>
          <w:szCs w:val="24"/>
        </w:rPr>
      </w:pPr>
      <w:r w:rsidRPr="009462D7">
        <w:rPr>
          <w:rFonts w:cstheme="minorHAnsi"/>
          <w:sz w:val="24"/>
          <w:szCs w:val="24"/>
        </w:rPr>
        <w:t>Phone: _________________</w:t>
      </w:r>
      <w:r w:rsidR="000E48B5" w:rsidRPr="009462D7">
        <w:rPr>
          <w:rFonts w:cstheme="minorHAnsi"/>
          <w:sz w:val="24"/>
          <w:szCs w:val="24"/>
        </w:rPr>
        <w:t>__</w:t>
      </w:r>
      <w:r w:rsidR="000E48B5" w:rsidRPr="009462D7">
        <w:rPr>
          <w:rFonts w:cstheme="minorHAnsi"/>
          <w:sz w:val="24"/>
          <w:szCs w:val="24"/>
        </w:rPr>
        <w:tab/>
        <w:t>E-mail:______________________________________</w:t>
      </w:r>
      <w:r w:rsidR="00F76F4C" w:rsidRPr="009462D7">
        <w:rPr>
          <w:rFonts w:cstheme="minorHAnsi"/>
          <w:sz w:val="24"/>
          <w:szCs w:val="24"/>
        </w:rPr>
        <w:t>_____________</w:t>
      </w:r>
      <w:r w:rsidR="009C481E" w:rsidRPr="009462D7">
        <w:rPr>
          <w:rFonts w:cstheme="minorHAnsi"/>
          <w:sz w:val="24"/>
          <w:szCs w:val="24"/>
        </w:rPr>
        <w:t>_</w:t>
      </w:r>
    </w:p>
    <w:p w14:paraId="29D449C8" w14:textId="77777777" w:rsidR="00CD73F7" w:rsidRPr="009462D7" w:rsidRDefault="00CD73F7" w:rsidP="00F76F4C">
      <w:pPr>
        <w:spacing w:after="0" w:line="360" w:lineRule="auto"/>
        <w:rPr>
          <w:rFonts w:cstheme="minorHAnsi"/>
          <w:sz w:val="24"/>
          <w:szCs w:val="24"/>
        </w:rPr>
      </w:pPr>
      <w:r w:rsidRPr="009462D7">
        <w:rPr>
          <w:rFonts w:cstheme="minorHAnsi"/>
          <w:sz w:val="24"/>
          <w:szCs w:val="24"/>
        </w:rPr>
        <w:t>Donation amount enclosed: ______________________</w:t>
      </w:r>
    </w:p>
    <w:p w14:paraId="50361662" w14:textId="6B0848E5" w:rsidR="00CD73F7" w:rsidRPr="009462D7" w:rsidRDefault="00CD73F7" w:rsidP="00CD73F7">
      <w:pPr>
        <w:spacing w:after="0" w:line="240" w:lineRule="auto"/>
        <w:rPr>
          <w:rFonts w:cstheme="minorHAnsi"/>
          <w:sz w:val="24"/>
          <w:szCs w:val="24"/>
        </w:rPr>
      </w:pPr>
      <w:r w:rsidRPr="00B66967">
        <w:rPr>
          <w:rFonts w:cstheme="minorHAnsi"/>
          <w:b/>
          <w:bCs/>
          <w:sz w:val="24"/>
          <w:szCs w:val="24"/>
        </w:rPr>
        <w:t>Mail</w:t>
      </w:r>
      <w:r w:rsidR="00B41844" w:rsidRPr="00B66967">
        <w:rPr>
          <w:rFonts w:cstheme="minorHAnsi"/>
          <w:b/>
          <w:bCs/>
          <w:sz w:val="24"/>
          <w:szCs w:val="24"/>
        </w:rPr>
        <w:t xml:space="preserve"> or deliver</w:t>
      </w:r>
      <w:r w:rsidRPr="00B66967">
        <w:rPr>
          <w:rFonts w:cstheme="minorHAnsi"/>
          <w:b/>
          <w:bCs/>
          <w:sz w:val="24"/>
          <w:szCs w:val="24"/>
        </w:rPr>
        <w:t xml:space="preserve"> form to:</w:t>
      </w:r>
      <w:r w:rsidRPr="009462D7">
        <w:rPr>
          <w:rFonts w:cstheme="minorHAnsi"/>
          <w:sz w:val="24"/>
          <w:szCs w:val="24"/>
        </w:rPr>
        <w:tab/>
      </w:r>
      <w:r w:rsidR="009603B0" w:rsidRPr="009462D7">
        <w:rPr>
          <w:rFonts w:cstheme="minorHAnsi"/>
          <w:sz w:val="24"/>
          <w:szCs w:val="24"/>
        </w:rPr>
        <w:tab/>
      </w:r>
      <w:r w:rsidRPr="009462D7">
        <w:rPr>
          <w:rFonts w:cstheme="minorHAnsi"/>
          <w:sz w:val="24"/>
          <w:szCs w:val="24"/>
        </w:rPr>
        <w:t>Aiken Soil and Water Conservation District</w:t>
      </w:r>
    </w:p>
    <w:p w14:paraId="5E323FD3" w14:textId="143EAB03" w:rsidR="00CD73F7" w:rsidRPr="009462D7" w:rsidRDefault="00CD73F7" w:rsidP="00CD73F7">
      <w:pPr>
        <w:spacing w:after="0" w:line="240" w:lineRule="auto"/>
        <w:rPr>
          <w:rFonts w:cstheme="minorHAnsi"/>
          <w:sz w:val="24"/>
          <w:szCs w:val="24"/>
        </w:rPr>
      </w:pPr>
      <w:r w:rsidRPr="009462D7">
        <w:rPr>
          <w:rFonts w:cstheme="minorHAnsi"/>
          <w:sz w:val="24"/>
          <w:szCs w:val="24"/>
        </w:rPr>
        <w:tab/>
      </w:r>
      <w:r w:rsidRPr="009462D7">
        <w:rPr>
          <w:rFonts w:cstheme="minorHAnsi"/>
          <w:sz w:val="24"/>
          <w:szCs w:val="24"/>
        </w:rPr>
        <w:tab/>
      </w:r>
      <w:r w:rsidR="00B41844">
        <w:rPr>
          <w:rFonts w:cstheme="minorHAnsi"/>
          <w:sz w:val="24"/>
          <w:szCs w:val="24"/>
        </w:rPr>
        <w:tab/>
      </w:r>
      <w:r w:rsidR="00B41844">
        <w:rPr>
          <w:rFonts w:cstheme="minorHAnsi"/>
          <w:sz w:val="24"/>
          <w:szCs w:val="24"/>
        </w:rPr>
        <w:tab/>
      </w:r>
      <w:r w:rsidR="009603B0" w:rsidRPr="009462D7">
        <w:rPr>
          <w:rFonts w:cstheme="minorHAnsi"/>
          <w:sz w:val="24"/>
          <w:szCs w:val="24"/>
        </w:rPr>
        <w:tab/>
      </w:r>
      <w:r w:rsidRPr="009462D7">
        <w:rPr>
          <w:rFonts w:cstheme="minorHAnsi"/>
          <w:sz w:val="24"/>
          <w:szCs w:val="24"/>
        </w:rPr>
        <w:t>1555 Richland Avenue East</w:t>
      </w:r>
      <w:r w:rsidR="006001E2" w:rsidRPr="009462D7">
        <w:rPr>
          <w:rFonts w:cstheme="minorHAnsi"/>
          <w:sz w:val="24"/>
          <w:szCs w:val="24"/>
        </w:rPr>
        <w:t xml:space="preserve">, </w:t>
      </w:r>
      <w:r w:rsidRPr="009462D7">
        <w:rPr>
          <w:rFonts w:cstheme="minorHAnsi"/>
          <w:sz w:val="24"/>
          <w:szCs w:val="24"/>
        </w:rPr>
        <w:t>Suite 400</w:t>
      </w:r>
    </w:p>
    <w:p w14:paraId="48C75F8A" w14:textId="64D28E74" w:rsidR="00EB0EFA" w:rsidRPr="009462D7" w:rsidRDefault="00CD73F7" w:rsidP="007034BB">
      <w:pPr>
        <w:spacing w:after="0" w:line="240" w:lineRule="auto"/>
        <w:rPr>
          <w:rFonts w:cstheme="minorHAnsi"/>
          <w:sz w:val="24"/>
          <w:szCs w:val="24"/>
        </w:rPr>
      </w:pPr>
      <w:r w:rsidRPr="009462D7">
        <w:rPr>
          <w:rFonts w:cstheme="minorHAnsi"/>
          <w:sz w:val="24"/>
          <w:szCs w:val="24"/>
        </w:rPr>
        <w:tab/>
      </w:r>
      <w:r w:rsidRPr="009462D7">
        <w:rPr>
          <w:rFonts w:cstheme="minorHAnsi"/>
          <w:sz w:val="24"/>
          <w:szCs w:val="24"/>
        </w:rPr>
        <w:tab/>
      </w:r>
      <w:r w:rsidR="009603B0" w:rsidRPr="009462D7">
        <w:rPr>
          <w:rFonts w:cstheme="minorHAnsi"/>
          <w:sz w:val="24"/>
          <w:szCs w:val="24"/>
        </w:rPr>
        <w:tab/>
      </w:r>
      <w:r w:rsidR="00B41844">
        <w:rPr>
          <w:rFonts w:cstheme="minorHAnsi"/>
          <w:sz w:val="24"/>
          <w:szCs w:val="24"/>
        </w:rPr>
        <w:tab/>
      </w:r>
      <w:r w:rsidR="00B41844">
        <w:rPr>
          <w:rFonts w:cstheme="minorHAnsi"/>
          <w:sz w:val="24"/>
          <w:szCs w:val="24"/>
        </w:rPr>
        <w:tab/>
      </w:r>
      <w:r w:rsidRPr="009462D7">
        <w:rPr>
          <w:rFonts w:cstheme="minorHAnsi"/>
          <w:sz w:val="24"/>
          <w:szCs w:val="24"/>
        </w:rPr>
        <w:t>Aiken, SC 29801</w:t>
      </w:r>
    </w:p>
    <w:sectPr w:rsidR="00EB0EFA" w:rsidRPr="009462D7" w:rsidSect="00CB3D3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AC65" w14:textId="77777777" w:rsidR="003145F8" w:rsidRDefault="003145F8" w:rsidP="003A28F7">
      <w:pPr>
        <w:spacing w:after="0" w:line="240" w:lineRule="auto"/>
      </w:pPr>
      <w:r>
        <w:separator/>
      </w:r>
    </w:p>
  </w:endnote>
  <w:endnote w:type="continuationSeparator" w:id="0">
    <w:p w14:paraId="77EECD25" w14:textId="77777777" w:rsidR="003145F8" w:rsidRDefault="003145F8" w:rsidP="003A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D3AA" w14:textId="77777777" w:rsidR="003A28F7" w:rsidRPr="009603B0" w:rsidRDefault="003A28F7" w:rsidP="003A28F7">
    <w:pPr>
      <w:pStyle w:val="Footer"/>
      <w:jc w:val="center"/>
      <w:rPr>
        <w:rFonts w:ascii="Century Gothic" w:hAnsi="Century Gothi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4898" w14:textId="77777777" w:rsidR="003145F8" w:rsidRDefault="003145F8" w:rsidP="003A28F7">
      <w:pPr>
        <w:spacing w:after="0" w:line="240" w:lineRule="auto"/>
      </w:pPr>
      <w:r>
        <w:separator/>
      </w:r>
    </w:p>
  </w:footnote>
  <w:footnote w:type="continuationSeparator" w:id="0">
    <w:p w14:paraId="39B83623" w14:textId="77777777" w:rsidR="003145F8" w:rsidRDefault="003145F8" w:rsidP="003A2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14407"/>
    <w:multiLevelType w:val="hybridMultilevel"/>
    <w:tmpl w:val="1856FED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7A"/>
    <w:rsid w:val="000E2418"/>
    <w:rsid w:val="000E48B5"/>
    <w:rsid w:val="0010407F"/>
    <w:rsid w:val="001E7E02"/>
    <w:rsid w:val="00254FF6"/>
    <w:rsid w:val="00303C67"/>
    <w:rsid w:val="003145F8"/>
    <w:rsid w:val="00331DF2"/>
    <w:rsid w:val="00397D85"/>
    <w:rsid w:val="003A28F7"/>
    <w:rsid w:val="004277FF"/>
    <w:rsid w:val="00434857"/>
    <w:rsid w:val="004439CE"/>
    <w:rsid w:val="004622B0"/>
    <w:rsid w:val="0048769D"/>
    <w:rsid w:val="004B064B"/>
    <w:rsid w:val="004B4FA6"/>
    <w:rsid w:val="004D6882"/>
    <w:rsid w:val="0051466A"/>
    <w:rsid w:val="00522E3D"/>
    <w:rsid w:val="005316A0"/>
    <w:rsid w:val="00537B6E"/>
    <w:rsid w:val="005502C0"/>
    <w:rsid w:val="00555357"/>
    <w:rsid w:val="0059316A"/>
    <w:rsid w:val="00593D1F"/>
    <w:rsid w:val="005F6A9A"/>
    <w:rsid w:val="006001E2"/>
    <w:rsid w:val="0060275C"/>
    <w:rsid w:val="007034BB"/>
    <w:rsid w:val="00765EA4"/>
    <w:rsid w:val="00802021"/>
    <w:rsid w:val="0089638C"/>
    <w:rsid w:val="008C79DA"/>
    <w:rsid w:val="008E79E2"/>
    <w:rsid w:val="009462D7"/>
    <w:rsid w:val="009603B0"/>
    <w:rsid w:val="009C481E"/>
    <w:rsid w:val="009D0C80"/>
    <w:rsid w:val="00A71607"/>
    <w:rsid w:val="00A820D0"/>
    <w:rsid w:val="00AB0DEE"/>
    <w:rsid w:val="00AE6E70"/>
    <w:rsid w:val="00AF0954"/>
    <w:rsid w:val="00B223C9"/>
    <w:rsid w:val="00B41844"/>
    <w:rsid w:val="00B54171"/>
    <w:rsid w:val="00B65984"/>
    <w:rsid w:val="00B66967"/>
    <w:rsid w:val="00B84437"/>
    <w:rsid w:val="00BF3361"/>
    <w:rsid w:val="00CA0E39"/>
    <w:rsid w:val="00CB2AAA"/>
    <w:rsid w:val="00CB3D32"/>
    <w:rsid w:val="00CD73F7"/>
    <w:rsid w:val="00CE5A7A"/>
    <w:rsid w:val="00D61ACA"/>
    <w:rsid w:val="00D702D0"/>
    <w:rsid w:val="00DA0B5A"/>
    <w:rsid w:val="00DA0BCF"/>
    <w:rsid w:val="00E2175F"/>
    <w:rsid w:val="00E3008F"/>
    <w:rsid w:val="00E55DB8"/>
    <w:rsid w:val="00E744EA"/>
    <w:rsid w:val="00EA0260"/>
    <w:rsid w:val="00EB0EFA"/>
    <w:rsid w:val="00EC7C0F"/>
    <w:rsid w:val="00F1617D"/>
    <w:rsid w:val="00F76F4C"/>
    <w:rsid w:val="00F829B1"/>
    <w:rsid w:val="00F86A52"/>
    <w:rsid w:val="00F900E9"/>
    <w:rsid w:val="00FB162D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C1B6"/>
  <w15:docId w15:val="{1E889F12-CDA7-42E5-8617-95FC892F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08F"/>
    <w:pPr>
      <w:ind w:left="720"/>
      <w:contextualSpacing/>
    </w:pPr>
  </w:style>
  <w:style w:type="table" w:styleId="TableGrid">
    <w:name w:val="Table Grid"/>
    <w:basedOn w:val="TableNormal"/>
    <w:uiPriority w:val="59"/>
    <w:rsid w:val="00EB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F7"/>
  </w:style>
  <w:style w:type="paragraph" w:styleId="Footer">
    <w:name w:val="footer"/>
    <w:basedOn w:val="Normal"/>
    <w:link w:val="FooterChar"/>
    <w:uiPriority w:val="99"/>
    <w:unhideWhenUsed/>
    <w:rsid w:val="003A2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F7"/>
  </w:style>
  <w:style w:type="character" w:styleId="Hyperlink">
    <w:name w:val="Hyperlink"/>
    <w:basedOn w:val="DefaultParagraphFont"/>
    <w:uiPriority w:val="99"/>
    <w:unhideWhenUsed/>
    <w:rsid w:val="00331D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kensoilandwate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Aiken Conservation District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Keadle</dc:creator>
  <cp:keywords/>
  <dc:description/>
  <cp:lastModifiedBy>Lauren Burroughs</cp:lastModifiedBy>
  <cp:revision>5</cp:revision>
  <cp:lastPrinted>2019-08-05T18:19:00Z</cp:lastPrinted>
  <dcterms:created xsi:type="dcterms:W3CDTF">2019-08-08T14:13:00Z</dcterms:created>
  <dcterms:modified xsi:type="dcterms:W3CDTF">2022-01-13T16:22:00Z</dcterms:modified>
</cp:coreProperties>
</file>